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82D" w:rsidRPr="004E3D05" w:rsidRDefault="0080082D" w:rsidP="0080082D">
      <w:pPr>
        <w:ind w:left="1304"/>
        <w:rPr>
          <w:b/>
          <w:bCs/>
          <w:color w:val="0000A0"/>
          <w:sz w:val="24"/>
          <w:szCs w:val="24"/>
          <w:lang w:val="da-DK"/>
        </w:rPr>
      </w:pPr>
      <w:r w:rsidRPr="004E3D05">
        <w:rPr>
          <w:b/>
          <w:bCs/>
          <w:color w:val="0000A0"/>
          <w:sz w:val="24"/>
          <w:szCs w:val="24"/>
          <w:lang w:val="da-DK"/>
        </w:rPr>
        <w:t>Per</w:t>
      </w:r>
      <w:r>
        <w:rPr>
          <w:b/>
          <w:bCs/>
          <w:color w:val="0000A0"/>
          <w:sz w:val="24"/>
          <w:szCs w:val="24"/>
          <w:lang w:val="da-DK"/>
        </w:rPr>
        <w:t>.</w:t>
      </w:r>
      <w:r w:rsidRPr="004E3D05">
        <w:rPr>
          <w:b/>
          <w:bCs/>
          <w:color w:val="0000A0"/>
          <w:sz w:val="24"/>
          <w:szCs w:val="24"/>
          <w:lang w:val="da-DK"/>
        </w:rPr>
        <w:t xml:space="preserve"> 1. oktober 2017 </w:t>
      </w:r>
      <w:r>
        <w:rPr>
          <w:b/>
          <w:bCs/>
          <w:color w:val="0000A0"/>
          <w:sz w:val="24"/>
          <w:szCs w:val="24"/>
          <w:lang w:val="da-DK"/>
        </w:rPr>
        <w:t xml:space="preserve">tillader </w:t>
      </w:r>
      <w:r w:rsidRPr="004E3D05">
        <w:rPr>
          <w:b/>
          <w:bCs/>
          <w:color w:val="0000A0"/>
          <w:sz w:val="24"/>
          <w:szCs w:val="24"/>
          <w:lang w:val="da-DK"/>
        </w:rPr>
        <w:t xml:space="preserve">Nordea </w:t>
      </w:r>
      <w:r>
        <w:rPr>
          <w:b/>
          <w:bCs/>
          <w:color w:val="0000A0"/>
          <w:sz w:val="24"/>
          <w:szCs w:val="24"/>
          <w:lang w:val="da-DK"/>
        </w:rPr>
        <w:t>udelukkende</w:t>
      </w:r>
      <w:r w:rsidRPr="004E3D05">
        <w:rPr>
          <w:b/>
          <w:bCs/>
          <w:color w:val="0000A0"/>
          <w:sz w:val="24"/>
          <w:szCs w:val="24"/>
          <w:lang w:val="da-DK"/>
        </w:rPr>
        <w:t xml:space="preserve"> udgående filbaserede SEPA</w:t>
      </w:r>
      <w:r>
        <w:rPr>
          <w:b/>
          <w:bCs/>
          <w:color w:val="0000A0"/>
          <w:sz w:val="24"/>
          <w:szCs w:val="24"/>
          <w:lang w:val="da-DK"/>
        </w:rPr>
        <w:t>-</w:t>
      </w:r>
      <w:r w:rsidRPr="004E3D05">
        <w:rPr>
          <w:b/>
          <w:bCs/>
          <w:color w:val="0000A0"/>
          <w:sz w:val="24"/>
          <w:szCs w:val="24"/>
          <w:lang w:val="da-DK"/>
        </w:rPr>
        <w:t xml:space="preserve">betalinger i ISO20022/XML </w:t>
      </w:r>
      <w:r w:rsidR="007A6EBE">
        <w:rPr>
          <w:b/>
          <w:bCs/>
          <w:color w:val="0000A0"/>
          <w:sz w:val="24"/>
          <w:szCs w:val="24"/>
          <w:lang w:val="da-DK"/>
        </w:rPr>
        <w:t>(fil formal)</w:t>
      </w:r>
    </w:p>
    <w:p w:rsidR="0080082D" w:rsidRPr="004E3D05" w:rsidRDefault="0080082D" w:rsidP="0080082D">
      <w:pPr>
        <w:spacing w:after="270" w:line="312" w:lineRule="auto"/>
        <w:ind w:left="1304"/>
        <w:rPr>
          <w:b/>
          <w:bCs/>
          <w:color w:val="474748"/>
          <w:lang w:val="da-DK"/>
        </w:rPr>
      </w:pPr>
      <w:bookmarkStart w:id="0" w:name="_GoBack"/>
      <w:bookmarkEnd w:id="0"/>
      <w:r w:rsidRPr="004E3D05">
        <w:rPr>
          <w:b/>
          <w:bCs/>
          <w:color w:val="474748"/>
          <w:lang w:val="da-DK"/>
        </w:rPr>
        <w:t>Hovedparten af vores SEPA</w:t>
      </w:r>
      <w:r>
        <w:rPr>
          <w:b/>
          <w:bCs/>
          <w:color w:val="474748"/>
          <w:lang w:val="da-DK"/>
        </w:rPr>
        <w:t>-</w:t>
      </w:r>
      <w:r w:rsidRPr="004E3D05">
        <w:rPr>
          <w:b/>
          <w:bCs/>
          <w:color w:val="474748"/>
          <w:lang w:val="da-DK"/>
        </w:rPr>
        <w:t>kunder er allerede migreret til ISO 20022/XML. Nogle har dog udfør</w:t>
      </w:r>
      <w:r>
        <w:rPr>
          <w:b/>
          <w:bCs/>
          <w:color w:val="474748"/>
          <w:lang w:val="da-DK"/>
        </w:rPr>
        <w:t>t</w:t>
      </w:r>
      <w:r w:rsidRPr="004E3D05">
        <w:rPr>
          <w:b/>
          <w:bCs/>
          <w:color w:val="474748"/>
          <w:lang w:val="da-DK"/>
        </w:rPr>
        <w:t xml:space="preserve"> deres SEPA</w:t>
      </w:r>
      <w:r>
        <w:rPr>
          <w:b/>
          <w:bCs/>
          <w:color w:val="474748"/>
          <w:lang w:val="da-DK"/>
        </w:rPr>
        <w:t>-</w:t>
      </w:r>
      <w:r w:rsidRPr="004E3D05">
        <w:rPr>
          <w:b/>
          <w:bCs/>
          <w:color w:val="474748"/>
          <w:lang w:val="da-DK"/>
        </w:rPr>
        <w:t xml:space="preserve">betalinger manuelt via </w:t>
      </w:r>
      <w:r>
        <w:rPr>
          <w:b/>
          <w:bCs/>
          <w:color w:val="474748"/>
          <w:lang w:val="da-DK"/>
        </w:rPr>
        <w:t xml:space="preserve">Corporate </w:t>
      </w:r>
      <w:r w:rsidRPr="004E3D05">
        <w:rPr>
          <w:b/>
          <w:bCs/>
          <w:color w:val="474748"/>
          <w:lang w:val="da-DK"/>
        </w:rPr>
        <w:t xml:space="preserve">Netbank. </w:t>
      </w:r>
      <w:r>
        <w:rPr>
          <w:b/>
          <w:bCs/>
          <w:color w:val="474748"/>
          <w:lang w:val="da-DK"/>
        </w:rPr>
        <w:t>Seks</w:t>
      </w:r>
      <w:r w:rsidRPr="004E3D05">
        <w:rPr>
          <w:b/>
          <w:bCs/>
          <w:color w:val="474748"/>
          <w:lang w:val="da-DK"/>
        </w:rPr>
        <w:t xml:space="preserve"> måneder efter SEPA End Date trådte i kraft</w:t>
      </w:r>
      <w:r>
        <w:rPr>
          <w:b/>
          <w:bCs/>
          <w:color w:val="474748"/>
          <w:lang w:val="da-DK"/>
        </w:rPr>
        <w:t>,</w:t>
      </w:r>
      <w:r w:rsidRPr="004E3D05">
        <w:rPr>
          <w:b/>
          <w:bCs/>
          <w:color w:val="474748"/>
          <w:lang w:val="da-DK"/>
        </w:rPr>
        <w:t xml:space="preserve"> </w:t>
      </w:r>
      <w:r>
        <w:rPr>
          <w:b/>
          <w:bCs/>
          <w:color w:val="474748"/>
          <w:lang w:val="da-DK"/>
        </w:rPr>
        <w:t>er der</w:t>
      </w:r>
      <w:r w:rsidRPr="004E3D05">
        <w:rPr>
          <w:b/>
          <w:bCs/>
          <w:color w:val="474748"/>
          <w:lang w:val="da-DK"/>
        </w:rPr>
        <w:t xml:space="preserve"> stadig filbasere</w:t>
      </w:r>
      <w:r>
        <w:rPr>
          <w:b/>
          <w:bCs/>
          <w:color w:val="474748"/>
          <w:lang w:val="da-DK"/>
        </w:rPr>
        <w:t>de</w:t>
      </w:r>
      <w:r w:rsidRPr="004E3D05">
        <w:rPr>
          <w:b/>
          <w:bCs/>
          <w:color w:val="474748"/>
          <w:lang w:val="da-DK"/>
        </w:rPr>
        <w:t xml:space="preserve"> SEPA</w:t>
      </w:r>
      <w:r>
        <w:rPr>
          <w:b/>
          <w:bCs/>
          <w:color w:val="474748"/>
          <w:lang w:val="da-DK"/>
        </w:rPr>
        <w:t>-</w:t>
      </w:r>
      <w:r w:rsidRPr="004E3D05">
        <w:rPr>
          <w:b/>
          <w:bCs/>
          <w:color w:val="474748"/>
          <w:lang w:val="da-DK"/>
        </w:rPr>
        <w:t xml:space="preserve">betalinger i andre formater end ISO </w:t>
      </w:r>
      <w:proofErr w:type="gramStart"/>
      <w:r w:rsidRPr="004E3D05">
        <w:rPr>
          <w:b/>
          <w:bCs/>
          <w:color w:val="474748"/>
          <w:lang w:val="da-DK"/>
        </w:rPr>
        <w:t>20022</w:t>
      </w:r>
      <w:proofErr w:type="gramEnd"/>
      <w:r w:rsidRPr="004E3D05">
        <w:rPr>
          <w:b/>
          <w:bCs/>
          <w:color w:val="474748"/>
          <w:lang w:val="da-DK"/>
        </w:rPr>
        <w:t>/XML.</w:t>
      </w:r>
    </w:p>
    <w:p w:rsidR="0080082D" w:rsidRDefault="0080082D" w:rsidP="0080082D">
      <w:pPr>
        <w:ind w:left="1304"/>
        <w:rPr>
          <w:color w:val="474748"/>
          <w:lang w:val="da-DK"/>
        </w:rPr>
      </w:pPr>
      <w:r w:rsidRPr="004E3D05">
        <w:rPr>
          <w:color w:val="474748"/>
          <w:lang w:val="da-DK"/>
        </w:rPr>
        <w:t xml:space="preserve">Som bank er </w:t>
      </w:r>
      <w:r>
        <w:rPr>
          <w:color w:val="474748"/>
          <w:lang w:val="da-DK"/>
        </w:rPr>
        <w:t>Nordea</w:t>
      </w:r>
      <w:r w:rsidRPr="004E3D05">
        <w:rPr>
          <w:color w:val="474748"/>
          <w:lang w:val="da-DK"/>
        </w:rPr>
        <w:t xml:space="preserve"> underlagt lovgivning der </w:t>
      </w:r>
      <w:r>
        <w:rPr>
          <w:color w:val="474748"/>
          <w:lang w:val="da-DK"/>
        </w:rPr>
        <w:t>betyder</w:t>
      </w:r>
      <w:r w:rsidRPr="002C6D00">
        <w:rPr>
          <w:color w:val="474748"/>
          <w:lang w:val="da-DK"/>
        </w:rPr>
        <w:t xml:space="preserve">, </w:t>
      </w:r>
      <w:r w:rsidRPr="00462F1F">
        <w:rPr>
          <w:color w:val="474748"/>
          <w:lang w:val="da-DK"/>
        </w:rPr>
        <w:t xml:space="preserve">at Nordea ikke længere kan understøtte udgående filbaserede SEPA-betalinger i andre formater end ISO </w:t>
      </w:r>
      <w:proofErr w:type="gramStart"/>
      <w:r w:rsidRPr="00462F1F">
        <w:rPr>
          <w:color w:val="474748"/>
          <w:lang w:val="da-DK"/>
        </w:rPr>
        <w:t>20022</w:t>
      </w:r>
      <w:proofErr w:type="gramEnd"/>
      <w:r w:rsidRPr="00462F1F">
        <w:rPr>
          <w:color w:val="474748"/>
          <w:lang w:val="da-DK"/>
        </w:rPr>
        <w:t>/XML per. 1. oktober 2017.</w:t>
      </w:r>
      <w:r w:rsidRPr="00462F1F">
        <w:rPr>
          <w:color w:val="474748"/>
          <w:lang w:val="da-DK"/>
        </w:rPr>
        <w:br/>
      </w:r>
      <w:r w:rsidRPr="004E3D05">
        <w:rPr>
          <w:color w:val="474748"/>
          <w:lang w:val="da-DK"/>
        </w:rPr>
        <w:br/>
        <w:t xml:space="preserve">Det gælder for alle </w:t>
      </w:r>
      <w:proofErr w:type="spellStart"/>
      <w:r w:rsidRPr="004E3D05">
        <w:rPr>
          <w:color w:val="474748"/>
          <w:lang w:val="da-DK"/>
        </w:rPr>
        <w:t>Unitel</w:t>
      </w:r>
      <w:proofErr w:type="spellEnd"/>
      <w:r w:rsidRPr="004E3D05">
        <w:rPr>
          <w:color w:val="474748"/>
          <w:lang w:val="da-DK"/>
        </w:rPr>
        <w:t xml:space="preserve"> EDI</w:t>
      </w:r>
      <w:r>
        <w:rPr>
          <w:color w:val="474748"/>
          <w:lang w:val="da-DK"/>
        </w:rPr>
        <w:t>-</w:t>
      </w:r>
      <w:r w:rsidRPr="004E3D05">
        <w:rPr>
          <w:color w:val="474748"/>
          <w:lang w:val="da-DK"/>
        </w:rPr>
        <w:t>kunder</w:t>
      </w:r>
      <w:r>
        <w:rPr>
          <w:color w:val="474748"/>
          <w:lang w:val="da-DK"/>
        </w:rPr>
        <w:t>,</w:t>
      </w:r>
      <w:r w:rsidRPr="004E3D05">
        <w:rPr>
          <w:color w:val="474748"/>
          <w:lang w:val="da-DK"/>
        </w:rPr>
        <w:t xml:space="preserve"> der instruerer udgående filbaserede SEPA</w:t>
      </w:r>
      <w:r>
        <w:rPr>
          <w:color w:val="474748"/>
          <w:lang w:val="da-DK"/>
        </w:rPr>
        <w:t>-</w:t>
      </w:r>
      <w:r w:rsidRPr="004E3D05">
        <w:rPr>
          <w:color w:val="474748"/>
          <w:lang w:val="da-DK"/>
        </w:rPr>
        <w:t xml:space="preserve">betalinger fra en Nordea konto via Host-to-Host eller manuel filoverførsel. </w:t>
      </w:r>
      <w:r w:rsidRPr="004E3D05">
        <w:rPr>
          <w:color w:val="474748"/>
          <w:lang w:val="da-DK"/>
        </w:rPr>
        <w:br/>
      </w:r>
      <w:r w:rsidRPr="004E3D05">
        <w:rPr>
          <w:b/>
          <w:bCs/>
          <w:color w:val="474748"/>
          <w:lang w:val="da-DK"/>
        </w:rPr>
        <w:br/>
      </w:r>
      <w:r>
        <w:rPr>
          <w:color w:val="474748"/>
          <w:lang w:val="da-DK"/>
        </w:rPr>
        <w:t xml:space="preserve">Ændringen </w:t>
      </w:r>
      <w:r w:rsidRPr="004E3D05">
        <w:rPr>
          <w:color w:val="474748"/>
          <w:lang w:val="da-DK"/>
        </w:rPr>
        <w:t xml:space="preserve">vil </w:t>
      </w:r>
      <w:r>
        <w:rPr>
          <w:color w:val="474748"/>
          <w:lang w:val="da-DK"/>
        </w:rPr>
        <w:t>ikke</w:t>
      </w:r>
      <w:r w:rsidRPr="004E3D05">
        <w:rPr>
          <w:color w:val="474748"/>
          <w:lang w:val="da-DK"/>
        </w:rPr>
        <w:t xml:space="preserve"> påvirke kunder</w:t>
      </w:r>
      <w:r>
        <w:rPr>
          <w:color w:val="474748"/>
          <w:lang w:val="da-DK"/>
        </w:rPr>
        <w:t>,</w:t>
      </w:r>
      <w:r w:rsidRPr="004E3D05">
        <w:rPr>
          <w:color w:val="474748"/>
          <w:lang w:val="da-DK"/>
        </w:rPr>
        <w:t xml:space="preserve"> der importerer </w:t>
      </w:r>
      <w:r>
        <w:rPr>
          <w:color w:val="474748"/>
          <w:lang w:val="da-DK"/>
        </w:rPr>
        <w:t>d</w:t>
      </w:r>
      <w:r w:rsidRPr="004E3D05">
        <w:rPr>
          <w:color w:val="474748"/>
          <w:lang w:val="da-DK"/>
        </w:rPr>
        <w:t>anske betalinger til Corporate Netbank.</w:t>
      </w:r>
      <w:r w:rsidRPr="004E3D05">
        <w:rPr>
          <w:color w:val="474748"/>
          <w:lang w:val="da-DK"/>
        </w:rPr>
        <w:br/>
      </w:r>
      <w:r w:rsidRPr="004E3D05">
        <w:rPr>
          <w:color w:val="474748"/>
          <w:lang w:val="da-DK"/>
        </w:rPr>
        <w:br/>
      </w:r>
      <w:r w:rsidRPr="004E3D05">
        <w:rPr>
          <w:b/>
          <w:bCs/>
          <w:color w:val="474748"/>
          <w:lang w:val="da-DK"/>
        </w:rPr>
        <w:t>Følgende typer</w:t>
      </w:r>
      <w:r>
        <w:rPr>
          <w:b/>
          <w:bCs/>
          <w:color w:val="474748"/>
          <w:lang w:val="da-DK"/>
        </w:rPr>
        <w:t xml:space="preserve"> betalinger</w:t>
      </w:r>
      <w:r w:rsidRPr="004E3D05">
        <w:rPr>
          <w:b/>
          <w:bCs/>
          <w:color w:val="474748"/>
          <w:lang w:val="da-DK"/>
        </w:rPr>
        <w:t xml:space="preserve"> er u</w:t>
      </w:r>
      <w:r>
        <w:rPr>
          <w:b/>
          <w:bCs/>
          <w:color w:val="474748"/>
          <w:lang w:val="da-DK"/>
        </w:rPr>
        <w:t>n</w:t>
      </w:r>
      <w:r w:rsidRPr="004E3D05">
        <w:rPr>
          <w:b/>
          <w:bCs/>
          <w:color w:val="474748"/>
          <w:lang w:val="da-DK"/>
        </w:rPr>
        <w:t xml:space="preserve">dtaget fra reglen: </w:t>
      </w:r>
      <w:r w:rsidRPr="004E3D05">
        <w:rPr>
          <w:color w:val="474748"/>
          <w:lang w:val="da-DK"/>
        </w:rPr>
        <w:br/>
        <w:t>• Finansielle betalinger</w:t>
      </w:r>
    </w:p>
    <w:p w:rsidR="0080082D" w:rsidRPr="004E3D05" w:rsidRDefault="0080082D" w:rsidP="0080082D">
      <w:pPr>
        <w:ind w:left="1304"/>
        <w:rPr>
          <w:color w:val="474748"/>
          <w:lang w:val="da-DK"/>
        </w:rPr>
      </w:pPr>
      <w:r w:rsidRPr="004E3D05">
        <w:rPr>
          <w:color w:val="474748"/>
          <w:lang w:val="da-DK"/>
        </w:rPr>
        <w:t xml:space="preserve">• </w:t>
      </w:r>
      <w:r>
        <w:rPr>
          <w:color w:val="474748"/>
          <w:lang w:val="da-DK"/>
        </w:rPr>
        <w:t>Koncernoverførsler</w:t>
      </w:r>
      <w:r w:rsidRPr="004E3D05">
        <w:rPr>
          <w:color w:val="474748"/>
          <w:lang w:val="da-DK"/>
        </w:rPr>
        <w:br/>
        <w:t xml:space="preserve">• </w:t>
      </w:r>
      <w:proofErr w:type="spellStart"/>
      <w:r w:rsidRPr="004E3D05">
        <w:rPr>
          <w:color w:val="474748"/>
          <w:lang w:val="da-DK"/>
        </w:rPr>
        <w:t>Request</w:t>
      </w:r>
      <w:proofErr w:type="spellEnd"/>
      <w:r w:rsidRPr="004E3D05">
        <w:rPr>
          <w:color w:val="474748"/>
          <w:lang w:val="da-DK"/>
        </w:rPr>
        <w:t xml:space="preserve"> for Transfers (MT101)</w:t>
      </w:r>
      <w:r w:rsidRPr="004E3D05">
        <w:rPr>
          <w:color w:val="474748"/>
          <w:lang w:val="da-DK"/>
        </w:rPr>
        <w:br/>
        <w:t xml:space="preserve">• Såfremt </w:t>
      </w:r>
      <w:r>
        <w:rPr>
          <w:color w:val="474748"/>
          <w:lang w:val="da-DK"/>
        </w:rPr>
        <w:t>d</w:t>
      </w:r>
      <w:r w:rsidRPr="004E3D05">
        <w:rPr>
          <w:color w:val="474748"/>
          <w:lang w:val="da-DK"/>
        </w:rPr>
        <w:t>ebitor betaler omkostningerne for betalingen (</w:t>
      </w:r>
      <w:r>
        <w:rPr>
          <w:color w:val="474748"/>
          <w:lang w:val="da-DK"/>
        </w:rPr>
        <w:t xml:space="preserve">alle </w:t>
      </w:r>
      <w:r w:rsidRPr="004E3D05">
        <w:rPr>
          <w:color w:val="474748"/>
          <w:lang w:val="da-DK"/>
        </w:rPr>
        <w:t>gebyre</w:t>
      </w:r>
      <w:r>
        <w:rPr>
          <w:color w:val="474748"/>
          <w:lang w:val="da-DK"/>
        </w:rPr>
        <w:t>r</w:t>
      </w:r>
      <w:r w:rsidRPr="004E3D05">
        <w:rPr>
          <w:color w:val="474748"/>
          <w:lang w:val="da-DK"/>
        </w:rPr>
        <w:t>)</w:t>
      </w:r>
      <w:r w:rsidRPr="004E3D05">
        <w:rPr>
          <w:color w:val="474748"/>
          <w:lang w:val="da-DK"/>
        </w:rPr>
        <w:br/>
      </w:r>
      <w:r w:rsidRPr="004E3D05">
        <w:rPr>
          <w:color w:val="474748"/>
          <w:lang w:val="da-DK"/>
        </w:rPr>
        <w:br/>
      </w:r>
      <w:r w:rsidRPr="004E3D05">
        <w:rPr>
          <w:b/>
          <w:bCs/>
          <w:color w:val="474748"/>
          <w:lang w:val="da-DK"/>
        </w:rPr>
        <w:t>Alternativer</w:t>
      </w:r>
      <w:r>
        <w:rPr>
          <w:b/>
          <w:bCs/>
          <w:color w:val="474748"/>
          <w:lang w:val="da-DK"/>
        </w:rPr>
        <w:t xml:space="preserve"> til SEPA i </w:t>
      </w:r>
      <w:proofErr w:type="spellStart"/>
      <w:r>
        <w:rPr>
          <w:b/>
          <w:bCs/>
          <w:color w:val="474748"/>
          <w:lang w:val="da-DK"/>
        </w:rPr>
        <w:t>Unitel</w:t>
      </w:r>
      <w:proofErr w:type="spellEnd"/>
      <w:r>
        <w:rPr>
          <w:b/>
          <w:bCs/>
          <w:color w:val="474748"/>
          <w:lang w:val="da-DK"/>
        </w:rPr>
        <w:t xml:space="preserve"> EDI:</w:t>
      </w:r>
    </w:p>
    <w:p w:rsidR="0080082D" w:rsidRPr="004E3D05" w:rsidRDefault="0080082D" w:rsidP="0080082D">
      <w:pPr>
        <w:pStyle w:val="ListParagraph"/>
        <w:numPr>
          <w:ilvl w:val="0"/>
          <w:numId w:val="1"/>
        </w:numPr>
        <w:spacing w:line="312" w:lineRule="auto"/>
        <w:ind w:left="2024"/>
        <w:rPr>
          <w:rFonts w:asciiTheme="minorHAnsi" w:hAnsiTheme="minorHAnsi"/>
          <w:color w:val="474748"/>
          <w:lang w:val="da-DK"/>
        </w:rPr>
      </w:pPr>
      <w:r w:rsidRPr="004E3D05">
        <w:rPr>
          <w:rFonts w:asciiTheme="minorHAnsi" w:hAnsiTheme="minorHAnsi"/>
          <w:color w:val="474748"/>
          <w:lang w:val="da-DK"/>
        </w:rPr>
        <w:t xml:space="preserve">Fortsætte med at sende betalinger via </w:t>
      </w:r>
      <w:proofErr w:type="spellStart"/>
      <w:r w:rsidRPr="004E3D05">
        <w:rPr>
          <w:rFonts w:asciiTheme="minorHAnsi" w:hAnsiTheme="minorHAnsi"/>
          <w:color w:val="474748"/>
          <w:lang w:val="da-DK"/>
        </w:rPr>
        <w:t>Unitel</w:t>
      </w:r>
      <w:proofErr w:type="spellEnd"/>
      <w:r w:rsidRPr="004E3D05">
        <w:rPr>
          <w:rFonts w:asciiTheme="minorHAnsi" w:hAnsiTheme="minorHAnsi"/>
          <w:color w:val="474748"/>
          <w:lang w:val="da-DK"/>
        </w:rPr>
        <w:t xml:space="preserve"> EDI, men instruere SEPA</w:t>
      </w:r>
      <w:r>
        <w:rPr>
          <w:rFonts w:asciiTheme="minorHAnsi" w:hAnsiTheme="minorHAnsi"/>
          <w:color w:val="474748"/>
          <w:lang w:val="da-DK"/>
        </w:rPr>
        <w:t>-</w:t>
      </w:r>
      <w:r w:rsidRPr="004E3D05">
        <w:rPr>
          <w:rFonts w:asciiTheme="minorHAnsi" w:hAnsiTheme="minorHAnsi"/>
          <w:color w:val="474748"/>
          <w:lang w:val="da-DK"/>
        </w:rPr>
        <w:t>betalinger manuelt via Nordea Corporate Netbank</w:t>
      </w:r>
    </w:p>
    <w:p w:rsidR="0080082D" w:rsidRPr="004E3D05" w:rsidRDefault="0080082D" w:rsidP="0080082D">
      <w:pPr>
        <w:pStyle w:val="ListParagraph"/>
        <w:numPr>
          <w:ilvl w:val="0"/>
          <w:numId w:val="1"/>
        </w:numPr>
        <w:spacing w:line="312" w:lineRule="auto"/>
        <w:ind w:left="2024"/>
        <w:rPr>
          <w:rFonts w:asciiTheme="minorHAnsi" w:hAnsiTheme="minorHAnsi"/>
          <w:color w:val="474748"/>
          <w:lang w:val="da-DK"/>
        </w:rPr>
      </w:pPr>
      <w:r w:rsidRPr="004E3D05">
        <w:rPr>
          <w:rFonts w:asciiTheme="minorHAnsi" w:hAnsiTheme="minorHAnsi"/>
          <w:color w:val="474748"/>
          <w:lang w:val="da-DK"/>
        </w:rPr>
        <w:t>Bruge Nordea Corporate Access til at afsende alle betalinger i XML format</w:t>
      </w:r>
    </w:p>
    <w:p w:rsidR="0080082D" w:rsidRPr="004E3D05" w:rsidRDefault="0080082D" w:rsidP="0080082D">
      <w:pPr>
        <w:spacing w:line="312" w:lineRule="auto"/>
        <w:ind w:left="2024"/>
        <w:rPr>
          <w:color w:val="474748"/>
          <w:lang w:val="da-DK"/>
        </w:rPr>
      </w:pPr>
    </w:p>
    <w:p w:rsidR="0080082D" w:rsidRPr="004E3D05" w:rsidRDefault="0080082D" w:rsidP="0080082D">
      <w:pPr>
        <w:spacing w:line="312" w:lineRule="auto"/>
        <w:ind w:left="1304"/>
        <w:rPr>
          <w:color w:val="474748"/>
          <w:lang w:val="da-DK"/>
        </w:rPr>
      </w:pPr>
      <w:r w:rsidRPr="004E3D05">
        <w:rPr>
          <w:color w:val="474748"/>
          <w:lang w:val="da-DK"/>
        </w:rPr>
        <w:t>Mere information om SEPA End</w:t>
      </w:r>
      <w:r>
        <w:rPr>
          <w:color w:val="474748"/>
          <w:lang w:val="da-DK"/>
        </w:rPr>
        <w:t xml:space="preserve"> D</w:t>
      </w:r>
      <w:r w:rsidRPr="004E3D05">
        <w:rPr>
          <w:color w:val="474748"/>
          <w:lang w:val="da-DK"/>
        </w:rPr>
        <w:t>ate, ISO20022/XML og Corporate Access find</w:t>
      </w:r>
      <w:r>
        <w:rPr>
          <w:color w:val="474748"/>
          <w:lang w:val="da-DK"/>
        </w:rPr>
        <w:t>e</w:t>
      </w:r>
      <w:r w:rsidRPr="004E3D05">
        <w:rPr>
          <w:color w:val="474748"/>
          <w:lang w:val="da-DK"/>
        </w:rPr>
        <w:t xml:space="preserve">s her: </w:t>
      </w:r>
      <w:hyperlink r:id="rId6" w:history="1">
        <w:r w:rsidRPr="004E3D05">
          <w:rPr>
            <w:rStyle w:val="Hyperlink"/>
            <w:lang w:val="da-DK"/>
          </w:rPr>
          <w:t>www.nordea.com/sepa</w:t>
        </w:r>
      </w:hyperlink>
    </w:p>
    <w:p w:rsidR="0080082D" w:rsidRPr="004E3D05" w:rsidRDefault="0080082D" w:rsidP="0080082D">
      <w:pPr>
        <w:spacing w:line="312" w:lineRule="auto"/>
        <w:ind w:left="1304"/>
        <w:rPr>
          <w:color w:val="474748"/>
          <w:lang w:val="da-DK"/>
        </w:rPr>
      </w:pPr>
    </w:p>
    <w:p w:rsidR="0080082D" w:rsidRPr="004E3D05" w:rsidRDefault="0080082D" w:rsidP="0080082D">
      <w:pPr>
        <w:spacing w:line="312" w:lineRule="auto"/>
        <w:ind w:left="1304"/>
        <w:rPr>
          <w:color w:val="474748"/>
          <w:lang w:val="da-DK"/>
        </w:rPr>
      </w:pPr>
      <w:r w:rsidRPr="004E3D05">
        <w:rPr>
          <w:color w:val="474748"/>
          <w:lang w:val="da-DK"/>
        </w:rPr>
        <w:t>For yderligere information kontakt venligst din Cash Management Advisor</w:t>
      </w:r>
      <w:r>
        <w:rPr>
          <w:color w:val="474748"/>
          <w:lang w:val="da-DK"/>
        </w:rPr>
        <w:t xml:space="preserve"> eller Integration</w:t>
      </w:r>
      <w:r w:rsidRPr="004E3D05">
        <w:rPr>
          <w:color w:val="474748"/>
          <w:lang w:val="da-DK"/>
        </w:rPr>
        <w:t>:</w:t>
      </w:r>
    </w:p>
    <w:p w:rsidR="0080082D" w:rsidRPr="004E3D05" w:rsidRDefault="007A6EBE" w:rsidP="0080082D">
      <w:pPr>
        <w:spacing w:line="312" w:lineRule="auto"/>
        <w:ind w:left="1304"/>
        <w:rPr>
          <w:color w:val="474748"/>
          <w:lang w:val="da-DK"/>
        </w:rPr>
      </w:pPr>
      <w:hyperlink r:id="rId7" w:history="1">
        <w:r w:rsidR="0080082D">
          <w:rPr>
            <w:rStyle w:val="Hyperlink"/>
            <w:lang w:val="da-DK"/>
          </w:rPr>
          <w:t>integration@nordea.dk</w:t>
        </w:r>
      </w:hyperlink>
    </w:p>
    <w:p w:rsidR="002005FF" w:rsidRPr="0080082D" w:rsidRDefault="007A6EBE" w:rsidP="0080082D"/>
    <w:sectPr w:rsidR="002005FF" w:rsidRPr="0080082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34FFD"/>
    <w:multiLevelType w:val="hybridMultilevel"/>
    <w:tmpl w:val="CAF258D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82D"/>
    <w:rsid w:val="005813D8"/>
    <w:rsid w:val="007A6EBE"/>
    <w:rsid w:val="0080082D"/>
    <w:rsid w:val="00DE2D75"/>
    <w:rsid w:val="00E96E35"/>
    <w:rsid w:val="00F87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lang w:val="da-DK" w:eastAsia="ja-JP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082D"/>
    <w:pPr>
      <w:spacing w:after="0" w:line="240" w:lineRule="auto"/>
    </w:pPr>
    <w:rPr>
      <w:rFonts w:ascii="Calibri" w:hAnsi="Calibri" w:cs="Times New Roman"/>
      <w:szCs w:val="22"/>
      <w:lang w:val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0082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0082D"/>
    <w:pPr>
      <w:ind w:left="720"/>
      <w:contextualSpacing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da-DK" w:eastAsia="ja-JP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082D"/>
    <w:pPr>
      <w:spacing w:after="0" w:line="240" w:lineRule="auto"/>
    </w:pPr>
    <w:rPr>
      <w:rFonts w:ascii="Calibri" w:hAnsi="Calibri" w:cs="Times New Roman"/>
      <w:szCs w:val="22"/>
      <w:lang w:val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0082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0082D"/>
    <w:pPr>
      <w:ind w:left="720"/>
      <w:contextualSpacing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ntegration@nordea.d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ordea.com/sep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219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Nordea</Company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Pedersen, Carsten</dc:creator>
  <cp:lastModifiedBy>Pedersen, Carsten</cp:lastModifiedBy>
  <cp:revision>2</cp:revision>
  <dcterms:created xsi:type="dcterms:W3CDTF">2017-06-23T07:40:00Z</dcterms:created>
  <dcterms:modified xsi:type="dcterms:W3CDTF">2017-06-23T07:59:00Z</dcterms:modified>
</cp:coreProperties>
</file>